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81" w:rsidRDefault="009D358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3581" w:rsidRDefault="009D3581">
      <w:pPr>
        <w:pStyle w:val="ConsPlusNormal"/>
        <w:jc w:val="both"/>
        <w:outlineLvl w:val="0"/>
      </w:pPr>
    </w:p>
    <w:p w:rsidR="009D3581" w:rsidRDefault="009D3581">
      <w:pPr>
        <w:pStyle w:val="ConsPlusTitle"/>
        <w:jc w:val="center"/>
        <w:outlineLvl w:val="0"/>
      </w:pPr>
      <w:r>
        <w:t>АДМИНИСТРАЦИЯ НОВГОРОДСКОГО МУНИЦИПАЛЬНОГО РАЙОНА</w:t>
      </w:r>
    </w:p>
    <w:p w:rsidR="009D3581" w:rsidRDefault="009D3581">
      <w:pPr>
        <w:pStyle w:val="ConsPlusTitle"/>
        <w:jc w:val="center"/>
      </w:pPr>
      <w:r>
        <w:t>НОВГОРОДСКОЙ ОБЛАСТИ</w:t>
      </w:r>
    </w:p>
    <w:p w:rsidR="009D3581" w:rsidRDefault="009D3581">
      <w:pPr>
        <w:pStyle w:val="ConsPlusTitle"/>
        <w:jc w:val="center"/>
      </w:pPr>
    </w:p>
    <w:p w:rsidR="009D3581" w:rsidRDefault="009D3581">
      <w:pPr>
        <w:pStyle w:val="ConsPlusTitle"/>
        <w:jc w:val="center"/>
      </w:pPr>
      <w:r>
        <w:t>ПОСТАНОВЛЕНИЕ</w:t>
      </w:r>
    </w:p>
    <w:p w:rsidR="009D3581" w:rsidRDefault="009D3581">
      <w:pPr>
        <w:pStyle w:val="ConsPlusTitle"/>
        <w:jc w:val="center"/>
      </w:pPr>
      <w:r>
        <w:t>от 26 августа 2019 г. N 306</w:t>
      </w:r>
    </w:p>
    <w:p w:rsidR="009D3581" w:rsidRDefault="009D3581">
      <w:pPr>
        <w:pStyle w:val="ConsPlusTitle"/>
        <w:jc w:val="center"/>
      </w:pPr>
    </w:p>
    <w:p w:rsidR="009D3581" w:rsidRDefault="009D3581">
      <w:pPr>
        <w:pStyle w:val="ConsPlusTitle"/>
        <w:jc w:val="center"/>
      </w:pPr>
      <w:r>
        <w:t>ОБ УТВЕРЖДЕНИИ ПОЛОЖЕНИЯ О ПОРЯДКЕ РАСЧЕТА</w:t>
      </w:r>
    </w:p>
    <w:p w:rsidR="009D3581" w:rsidRDefault="009D3581">
      <w:pPr>
        <w:pStyle w:val="ConsPlusTitle"/>
        <w:jc w:val="center"/>
      </w:pPr>
      <w:r>
        <w:t>И УСТАНОВЛЕНИЯ РАЗМЕРА ПЛАТЫ, ВЗИМАЕМОЙ С РОДИТЕЛЕЙ</w:t>
      </w:r>
    </w:p>
    <w:p w:rsidR="009D3581" w:rsidRDefault="009D3581">
      <w:pPr>
        <w:pStyle w:val="ConsPlusTitle"/>
        <w:jc w:val="center"/>
      </w:pPr>
      <w:r>
        <w:t>(ЗАКОННЫХ ПРЕДСТАВИТЕЛЕЙ) ЗА ПРИСМОТР И УХОД</w:t>
      </w:r>
    </w:p>
    <w:p w:rsidR="009D3581" w:rsidRDefault="009D3581">
      <w:pPr>
        <w:pStyle w:val="ConsPlusTitle"/>
        <w:jc w:val="center"/>
      </w:pPr>
      <w:r>
        <w:t>ЗА ДЕТЬМИ В МУНИЦИПАЛЬНЫХ ОБРАЗОВАТЕЛЬНЫХ ОРГАНИЗАЦИЯХ</w:t>
      </w:r>
    </w:p>
    <w:p w:rsidR="009D3581" w:rsidRDefault="009D3581">
      <w:pPr>
        <w:pStyle w:val="ConsPlusTitle"/>
        <w:jc w:val="center"/>
      </w:pPr>
      <w:r>
        <w:t>НОВГОРОДСКОГО МУНИЦИПАЛЬНОГО РАЙОНА, РЕАЛИЗУЮЩИХ</w:t>
      </w:r>
    </w:p>
    <w:p w:rsidR="009D3581" w:rsidRDefault="009D3581">
      <w:pPr>
        <w:pStyle w:val="ConsPlusTitle"/>
        <w:jc w:val="center"/>
      </w:pPr>
      <w:r>
        <w:t>ОБРАЗОВАТЕЛЬНУЮ ПРОГРАММУ ДОШКОЛЬНОГО ОБРАЗОВАНИЯ</w:t>
      </w:r>
    </w:p>
    <w:p w:rsidR="009D3581" w:rsidRDefault="009D3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D35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Новгородского муниципального района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5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10.11.2022 </w:t>
            </w:r>
            <w:hyperlink r:id="rId6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24.11.2022 </w:t>
            </w:r>
            <w:hyperlink r:id="rId7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8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</w:tr>
    </w:tbl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Новгородский муниципальный район, Администрация Новгородского муниципального района постановляет: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Новгородского муниципального района, реализующих образовательную программу дошкольного образования (далее - Положение).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Новгородского муниципального района от 23.07.2018 N 367 "Об утверждении Положения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Новгородского муниципального района, реализующих образовательную программу дошкольного образования".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 Опубликовать настоящее постановление в периодическом печатном издании "Официальный вестник Новгородского муниципального района" и разместить на официальном сайте в информационно-телекоммуникационной сети Интернет.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right"/>
      </w:pPr>
      <w:r>
        <w:t>Глава муниципального района</w:t>
      </w:r>
    </w:p>
    <w:p w:rsidR="009D3581" w:rsidRDefault="009D3581">
      <w:pPr>
        <w:pStyle w:val="ConsPlusNormal"/>
        <w:jc w:val="right"/>
      </w:pPr>
      <w:r>
        <w:t>О.И.ШАХОВ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right"/>
        <w:outlineLvl w:val="0"/>
      </w:pPr>
      <w:r>
        <w:t>Утверждено</w:t>
      </w:r>
    </w:p>
    <w:p w:rsidR="009D3581" w:rsidRDefault="009D3581">
      <w:pPr>
        <w:pStyle w:val="ConsPlusNormal"/>
        <w:jc w:val="right"/>
      </w:pPr>
      <w:r>
        <w:t>постановлением</w:t>
      </w:r>
    </w:p>
    <w:p w:rsidR="009D3581" w:rsidRDefault="009D3581">
      <w:pPr>
        <w:pStyle w:val="ConsPlusNormal"/>
        <w:jc w:val="right"/>
      </w:pPr>
      <w:r>
        <w:t>Администрации Новгородского</w:t>
      </w:r>
    </w:p>
    <w:p w:rsidR="009D3581" w:rsidRDefault="009D3581">
      <w:pPr>
        <w:pStyle w:val="ConsPlusNormal"/>
        <w:jc w:val="right"/>
      </w:pPr>
      <w:r>
        <w:t>муниципального района</w:t>
      </w:r>
    </w:p>
    <w:p w:rsidR="009D3581" w:rsidRDefault="009D3581">
      <w:pPr>
        <w:pStyle w:val="ConsPlusNormal"/>
        <w:jc w:val="right"/>
      </w:pPr>
      <w:r>
        <w:t>от 26.08.2019 N 306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Title"/>
        <w:jc w:val="center"/>
      </w:pPr>
      <w:bookmarkStart w:id="0" w:name="P36"/>
      <w:bookmarkEnd w:id="0"/>
      <w:r>
        <w:t>ПОЛОЖЕНИЕ</w:t>
      </w:r>
    </w:p>
    <w:p w:rsidR="009D3581" w:rsidRDefault="009D3581">
      <w:pPr>
        <w:pStyle w:val="ConsPlusTitle"/>
        <w:jc w:val="center"/>
      </w:pPr>
      <w:r>
        <w:lastRenderedPageBreak/>
        <w:t>О ПОРЯДКЕ РАСЧЕТА И УСТАНОВЛЕНИЯ РАЗМЕРА ПЛАТЫ, ВЗИМАЕМОЙ</w:t>
      </w:r>
    </w:p>
    <w:p w:rsidR="009D3581" w:rsidRDefault="009D3581">
      <w:pPr>
        <w:pStyle w:val="ConsPlusTitle"/>
        <w:jc w:val="center"/>
      </w:pPr>
      <w:r>
        <w:t>С РОДИТЕЛЕЙ (ЗАКОННЫХ ПРЕДСТАВИТЕЛЕЙ) ЗА ПРИСМОТР И УХОД</w:t>
      </w:r>
    </w:p>
    <w:p w:rsidR="009D3581" w:rsidRDefault="009D3581">
      <w:pPr>
        <w:pStyle w:val="ConsPlusTitle"/>
        <w:jc w:val="center"/>
      </w:pPr>
      <w:r>
        <w:t>ЗА ДЕТЬМИ В МУНИЦИПАЛЬНЫХ ОБРАЗОВАТЕЛЬНЫХ ОРГАНИЗАЦИЯХ</w:t>
      </w:r>
    </w:p>
    <w:p w:rsidR="009D3581" w:rsidRDefault="009D3581">
      <w:pPr>
        <w:pStyle w:val="ConsPlusTitle"/>
        <w:jc w:val="center"/>
      </w:pPr>
      <w:r>
        <w:t>НОВГОРОДСКОГО МУНИЦИПАЛЬНОГО РАЙОНА, РЕАЛИЗУЮЩИХ</w:t>
      </w:r>
    </w:p>
    <w:p w:rsidR="009D3581" w:rsidRDefault="009D3581">
      <w:pPr>
        <w:pStyle w:val="ConsPlusTitle"/>
        <w:jc w:val="center"/>
      </w:pPr>
      <w:r>
        <w:t>ОБРАЗОВАТЕЛЬНУЮ ПРОГРАММУ ДОШКОЛЬНОГО ОБРАЗОВАНИЯ</w:t>
      </w:r>
    </w:p>
    <w:p w:rsidR="009D3581" w:rsidRDefault="009D3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D35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Новгородского муниципального района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1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10.11.2022 </w:t>
            </w:r>
            <w:hyperlink r:id="rId12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24.11.2022 </w:t>
            </w:r>
            <w:hyperlink r:id="rId13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14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</w:tr>
    </w:tbl>
    <w:p w:rsidR="009D3581" w:rsidRDefault="009D3581">
      <w:pPr>
        <w:pStyle w:val="ConsPlusNormal"/>
        <w:jc w:val="both"/>
      </w:pPr>
    </w:p>
    <w:p w:rsidR="009D3581" w:rsidRDefault="009D3581">
      <w:pPr>
        <w:pStyle w:val="ConsPlusTitle"/>
        <w:jc w:val="center"/>
        <w:outlineLvl w:val="1"/>
      </w:pPr>
      <w:r>
        <w:t>1. Общие положения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с целью упорядочения взимания платы за присмотр и уход за детьми в муниципальных образовательных организациях Новгородского муниципального района, реализующих образовательную программу дошкольного образования (далее - образовательные организации).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1.2. В настоящем Положении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Title"/>
        <w:jc w:val="center"/>
        <w:outlineLvl w:val="1"/>
      </w:pPr>
      <w:r>
        <w:t>2. Порядок расчета и установления родительской платы</w:t>
      </w:r>
    </w:p>
    <w:p w:rsidR="009D3581" w:rsidRDefault="009D3581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Новгородского</w:t>
      </w:r>
    </w:p>
    <w:p w:rsidR="009D3581" w:rsidRDefault="009D3581">
      <w:pPr>
        <w:pStyle w:val="ConsPlusNormal"/>
        <w:jc w:val="center"/>
      </w:pPr>
      <w:r>
        <w:t>муниципального района от 11.11.2019 N 425)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r>
        <w:t>2.1. Родительская плата за присмотр и уход за ребенком (далее - плата) за один день пребывания в образовательной организации, включает в себя затраты на организацию питания, хозяйственно-бытовое обслуживание, обеспечение соблюдения ребенком личной гигиены и режима дня.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2.2. Плата за один день пребывания в образовательной организации рассчитывается по формуле: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r>
        <w:t xml:space="preserve">Р = </w:t>
      </w:r>
      <w:proofErr w:type="spellStart"/>
      <w:r>
        <w:t>Рпит</w:t>
      </w:r>
      <w:proofErr w:type="spellEnd"/>
      <w:r>
        <w:t xml:space="preserve">. + </w:t>
      </w:r>
      <w:proofErr w:type="spellStart"/>
      <w:r>
        <w:t>Рхоз</w:t>
      </w:r>
      <w:proofErr w:type="spellEnd"/>
      <w:r>
        <w:t xml:space="preserve">. + </w:t>
      </w:r>
      <w:proofErr w:type="spellStart"/>
      <w:r>
        <w:t>Рлич</w:t>
      </w:r>
      <w:proofErr w:type="spellEnd"/>
      <w:r>
        <w:t xml:space="preserve">. + </w:t>
      </w:r>
      <w:proofErr w:type="spellStart"/>
      <w:r>
        <w:t>Рреж</w:t>
      </w:r>
      <w:proofErr w:type="spellEnd"/>
      <w:r>
        <w:t xml:space="preserve">. + </w:t>
      </w:r>
      <w:proofErr w:type="spellStart"/>
      <w:r>
        <w:t>Рпру</w:t>
      </w:r>
      <w:proofErr w:type="spellEnd"/>
      <w:r>
        <w:t>, где: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r>
        <w:t>Р - размер родительской платы за присмотр и уход за ребенком за один день пребывания в образовательной организации;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Рпит</w:t>
      </w:r>
      <w:proofErr w:type="spellEnd"/>
      <w:r>
        <w:t xml:space="preserve">. - затраты на организацию питания в соответствии с примерным 10-дневным (единым) меню и примерной нормой суточного набора продуктов для организации питания детей </w:t>
      </w:r>
      <w:hyperlink w:anchor="P162">
        <w:r>
          <w:rPr>
            <w:color w:val="0000FF"/>
          </w:rPr>
          <w:t>(Приложение N 1)</w:t>
        </w:r>
      </w:hyperlink>
      <w:r>
        <w:t>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Рхоз</w:t>
      </w:r>
      <w:proofErr w:type="spellEnd"/>
      <w:r>
        <w:t>. - затраты на хозяйственно-бытовое обслуживание;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Рлич</w:t>
      </w:r>
      <w:proofErr w:type="spellEnd"/>
      <w:r>
        <w:t>. - затраты на обеспечение соблюдения личной гигиены;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Рреж</w:t>
      </w:r>
      <w:proofErr w:type="spellEnd"/>
      <w:r>
        <w:t>. - затраты на соблюдение режима дня;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Рпру</w:t>
      </w:r>
      <w:proofErr w:type="spellEnd"/>
      <w:r>
        <w:t xml:space="preserve"> - затраты на заработную плату с начислениями на выплаты по оплате труда, для обеспечения присмотра и ухода за детьми.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Затраты на организацию питания ребенка рассчитываются по формуле: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Рпит</w:t>
      </w:r>
      <w:proofErr w:type="spellEnd"/>
      <w:r>
        <w:t xml:space="preserve">. = </w:t>
      </w:r>
      <w:proofErr w:type="spellStart"/>
      <w:r>
        <w:t>Рнат.норма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Рср.стоимость</w:t>
      </w:r>
      <w:proofErr w:type="spellEnd"/>
      <w:r>
        <w:t>, где: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Рнат.норма</w:t>
      </w:r>
      <w:proofErr w:type="spellEnd"/>
      <w:r>
        <w:t xml:space="preserve"> - 75 процентов среднесуточной нормы продуктов питания по </w:t>
      </w:r>
      <w:proofErr w:type="spellStart"/>
      <w:r>
        <w:t>СанПиН</w:t>
      </w:r>
      <w:proofErr w:type="spellEnd"/>
      <w:r>
        <w:t>, необходимых для удовлетворения физиологических потребностей ребенка в основных пищевых веществах и энергии;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Рср.стоимость</w:t>
      </w:r>
      <w:proofErr w:type="spellEnd"/>
      <w:r>
        <w:t xml:space="preserve"> - средняя стоимость набора продуктов, поставляемых организациями и индивидуальными предпринимателями в образовательную организацию в целях организации питания детей.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Затраты на хозяйственно-бытовое обслуживание ребенка рассчитываются по формуле: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Рхоз</w:t>
      </w:r>
      <w:proofErr w:type="spellEnd"/>
      <w:r>
        <w:t xml:space="preserve">. = </w:t>
      </w:r>
      <w:proofErr w:type="spellStart"/>
      <w:r>
        <w:t>Рнорма</w:t>
      </w:r>
      <w:proofErr w:type="spellEnd"/>
      <w:r>
        <w:t>/</w:t>
      </w:r>
      <w:proofErr w:type="spellStart"/>
      <w:r>
        <w:t>средн</w:t>
      </w:r>
      <w:proofErr w:type="gramStart"/>
      <w:r>
        <w:t>.м</w:t>
      </w:r>
      <w:proofErr w:type="gramEnd"/>
      <w:r>
        <w:t>ес.число</w:t>
      </w:r>
      <w:proofErr w:type="spellEnd"/>
      <w:r>
        <w:t xml:space="preserve"> рабочих дней </w:t>
      </w:r>
      <w:proofErr w:type="spellStart"/>
      <w:r>
        <w:t>x</w:t>
      </w:r>
      <w:proofErr w:type="spellEnd"/>
      <w:r>
        <w:t xml:space="preserve"> </w:t>
      </w:r>
      <w:proofErr w:type="spellStart"/>
      <w:r>
        <w:t>Рср.стоимость</w:t>
      </w:r>
      <w:proofErr w:type="spellEnd"/>
      <w:r>
        <w:t>, где: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Рнорма</w:t>
      </w:r>
      <w:proofErr w:type="spellEnd"/>
      <w:r>
        <w:t xml:space="preserve"> - норм расхода материалов на хозяйственно-бытовое обслуживание на одного ребенка </w:t>
      </w:r>
      <w:hyperlink w:anchor="P303">
        <w:r>
          <w:rPr>
            <w:color w:val="0000FF"/>
          </w:rPr>
          <w:t>(Приложение N 2)</w:t>
        </w:r>
      </w:hyperlink>
      <w:r>
        <w:t>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Рср.стоимость</w:t>
      </w:r>
      <w:proofErr w:type="spellEnd"/>
      <w:r>
        <w:t xml:space="preserve"> - средняя стоимость расчетной единицы из перечня материалов, поставляемых организациями и индивидуальными предпринимателями в образовательную организацию в целях хозяйственно-бытового обслуживания детей.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личной гигиены рассчитываются по формуле: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Рлич</w:t>
      </w:r>
      <w:proofErr w:type="spellEnd"/>
      <w:r>
        <w:t xml:space="preserve">. = </w:t>
      </w:r>
      <w:proofErr w:type="spellStart"/>
      <w:r>
        <w:t>Рнорма</w:t>
      </w:r>
      <w:proofErr w:type="spellEnd"/>
      <w:r>
        <w:t>/</w:t>
      </w:r>
      <w:proofErr w:type="spellStart"/>
      <w:r>
        <w:t>средн</w:t>
      </w:r>
      <w:proofErr w:type="gramStart"/>
      <w:r>
        <w:t>.м</w:t>
      </w:r>
      <w:proofErr w:type="gramEnd"/>
      <w:r>
        <w:t>ес.число</w:t>
      </w:r>
      <w:proofErr w:type="spellEnd"/>
      <w:r>
        <w:t xml:space="preserve"> рабочих дней </w:t>
      </w:r>
      <w:proofErr w:type="spellStart"/>
      <w:r>
        <w:t>x</w:t>
      </w:r>
      <w:proofErr w:type="spellEnd"/>
      <w:r>
        <w:t xml:space="preserve"> </w:t>
      </w:r>
      <w:proofErr w:type="spellStart"/>
      <w:r>
        <w:t>Рср.стоимость</w:t>
      </w:r>
      <w:proofErr w:type="spellEnd"/>
      <w:r>
        <w:t>, где: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Рнорма</w:t>
      </w:r>
      <w:proofErr w:type="spellEnd"/>
      <w:r>
        <w:t xml:space="preserve"> - примерный перечень предметов личной гигиены в фактически сложившихся объемах обеспечения одного ребенка </w:t>
      </w:r>
      <w:hyperlink w:anchor="P363">
        <w:r>
          <w:rPr>
            <w:color w:val="0000FF"/>
          </w:rPr>
          <w:t>(Приложение N 3)</w:t>
        </w:r>
      </w:hyperlink>
      <w:r>
        <w:t>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Рср.стоимость</w:t>
      </w:r>
      <w:proofErr w:type="spellEnd"/>
      <w:r>
        <w:t xml:space="preserve"> - средняя стоимость расчетной единицы из перечня предметов, поставляемых организациями и индивидуальными предпринимателями в образовательную организацию в целях соблюдения ребенком личной гигиены.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режима дня рассчитываются по формуле: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Рреж</w:t>
      </w:r>
      <w:proofErr w:type="spellEnd"/>
      <w:r>
        <w:t xml:space="preserve">. = </w:t>
      </w:r>
      <w:proofErr w:type="spellStart"/>
      <w:r>
        <w:t>Рнорма</w:t>
      </w:r>
      <w:proofErr w:type="spellEnd"/>
      <w:r>
        <w:t>/срок пользования/</w:t>
      </w:r>
      <w:proofErr w:type="spellStart"/>
      <w:r>
        <w:t>средн</w:t>
      </w:r>
      <w:proofErr w:type="gramStart"/>
      <w:r>
        <w:t>.м</w:t>
      </w:r>
      <w:proofErr w:type="gramEnd"/>
      <w:r>
        <w:t>ес.число</w:t>
      </w:r>
      <w:proofErr w:type="spellEnd"/>
      <w:r>
        <w:t xml:space="preserve"> рабочих дней </w:t>
      </w:r>
      <w:proofErr w:type="spellStart"/>
      <w:r>
        <w:t>x</w:t>
      </w:r>
      <w:proofErr w:type="spellEnd"/>
      <w:r>
        <w:t xml:space="preserve"> </w:t>
      </w:r>
      <w:proofErr w:type="spellStart"/>
      <w:r>
        <w:t>Рср.стоимость</w:t>
      </w:r>
      <w:proofErr w:type="spellEnd"/>
      <w:r>
        <w:t>, где: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Рнорма</w:t>
      </w:r>
      <w:proofErr w:type="spellEnd"/>
      <w:r>
        <w:t xml:space="preserve"> - перечень материальных запасов на обеспечение соблюдения ребенком режима дня с учетом срока их использования </w:t>
      </w:r>
      <w:hyperlink w:anchor="P390">
        <w:r>
          <w:rPr>
            <w:color w:val="0000FF"/>
          </w:rPr>
          <w:t>(Приложение N 4)</w:t>
        </w:r>
      </w:hyperlink>
      <w:r>
        <w:t>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Рср.стоимость</w:t>
      </w:r>
      <w:proofErr w:type="spellEnd"/>
      <w:r>
        <w:t xml:space="preserve"> - средняя стоимость расчетной единицы из перечня материальных запасов, поставляемых организациями и индивидуальными предпринимателями в образовательную организацию для обеспечения соблюдения ребенком режима дня.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Рпру</w:t>
      </w:r>
      <w:proofErr w:type="spellEnd"/>
      <w:r>
        <w:t xml:space="preserve"> - затраты на заработную плату с начислениями на выплаты по оплате труда, для обеспечения присмотра и ухода за детьми, расчет которых производиться в следующем порядке: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proofErr w:type="spellStart"/>
      <w:r>
        <w:t>Рпру</w:t>
      </w:r>
      <w:proofErr w:type="spellEnd"/>
      <w:r>
        <w:t xml:space="preserve"> = 7,5 рублей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Кн</w:t>
      </w:r>
      <w:proofErr w:type="spellEnd"/>
      <w:r>
        <w:t>, где: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r>
        <w:t>7,5 рублей - затраты на заработную плату работников обеспечивающих присмотр и уход за детьми;</w:t>
      </w:r>
    </w:p>
    <w:p w:rsidR="009D3581" w:rsidRDefault="009D3581">
      <w:pPr>
        <w:pStyle w:val="ConsPlusNormal"/>
        <w:spacing w:before="220"/>
        <w:ind w:firstLine="540"/>
        <w:jc w:val="both"/>
      </w:pPr>
      <w:proofErr w:type="spellStart"/>
      <w:r>
        <w:t>Кн</w:t>
      </w:r>
      <w:proofErr w:type="spellEnd"/>
      <w:r>
        <w:t xml:space="preserve"> - начисления на выплаты по оплате труда - 30,2 процента.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 xml:space="preserve">При расчете размера родительской платы за присмотр и уход за детьми, посещающими </w:t>
      </w:r>
      <w:r>
        <w:lastRenderedPageBreak/>
        <w:t>образовательную организацию в режиме кратковременного пребывания: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в размер родительской платы не включаются затраты на продукты питания, средства на обеспечение соблюдения ребенком режима дня.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В плату не допускается включение расходов на реализацию образовательной программы дошкольного образования, а также на содержание недвижимого имущества образовательной организации.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2.3. Плата вносится по квитанциям в кассу образовательной организации или на счет образовательной организации через банковские учреждения и отделения связи ФГУП "Почта России" в соответствии с заключенными договорами на обслуживание.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2.4. Начисление платы производится в первый рабочий день текущего месяца согласно календарному графику работы данной организации и в соответствии с табелем учета посещаемости детей предыдущего месяца.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2.5. Плата вносится родителями (законными представителями) не позднее 10 числа текущего месяца.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2.6. За дни непосещения ребенком образовательной организации, плата не взимается при наличии уважительной причины: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болезни ребенка (подтверждается медицинской справкой);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медицинского обследования ребенка (подтверждается направлением на обследование или медицинской справкой);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болезни матери или отца или иных законных представителей, если они являются одинокими (подтверждается копией медицинского документа);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санаторного лечения ребенка (подтверждается справкой лечебного учреждения или копией санаторной путевки);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нахождения ребенка на домашнем режиме (по заключению врача согласно медицинской справке);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отпуска родителя (законного представителя) (подтверждается документом с места работы родителя (законного представителя);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направления родителей (законных представителей) в командировку (подтверждается документом с работы родителей (законных представителей);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карантина в образовательной организации;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непосещения ребенком образовательной организации, в период с 1 июня по 31 августа, а также в период закрытия образовательной организации на ремонтные работы и аварийные ситуации.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2.7. Размер платы за один день посещения ребенком составляет: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для всех категорий родителей (законных представителей), за исключением категорий: детей из семей, имеющих трех и более несовершеннолетних детей, детей с ограниченными возможностями здоровья - 130 рублей;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для родителей (законных представителей) детей из семей, имеющих трех и более несовершеннолетних детей - 80 рублей;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lastRenderedPageBreak/>
        <w:t>для родителей (законных представителей) детей с ограниченными возможностями здоровья - 44 рубля;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за один час посещения ребенком группы кратковременного пребывания - 10 рублей.</w:t>
      </w:r>
    </w:p>
    <w:p w:rsidR="009D3581" w:rsidRDefault="009D35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Новгородского муниципального района от 27.12.2022 N 617)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 xml:space="preserve">2.8. За дни непосещения ребенком образовательной организации (за исключением категорий детей, указанных в </w:t>
      </w:r>
      <w:hyperlink w:anchor="P127">
        <w:r>
          <w:rPr>
            <w:color w:val="0000FF"/>
          </w:rPr>
          <w:t>пункте 3.1</w:t>
        </w:r>
      </w:hyperlink>
      <w:r>
        <w:t xml:space="preserve"> Положения) по неуважительной причине, плата взимается в размере 30 процентов от установленной.</w:t>
      </w:r>
    </w:p>
    <w:p w:rsidR="009D3581" w:rsidRDefault="009D35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Новгородского муниципального района от 24.11.2022 N 534)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2.9. Возврат денежных средств родителям (законным представителям) производится в случае выбытия ребенка из образовательной организации на основании заявления родителей (законных представителей) и приказа руководителя через кассу данной организации или лицевой счет родителя (законного представителя), открытый в любых отделениях банков.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Title"/>
        <w:jc w:val="center"/>
        <w:outlineLvl w:val="1"/>
      </w:pPr>
      <w:r>
        <w:t>3. Льготы и условия предоставления льгот</w:t>
      </w:r>
    </w:p>
    <w:p w:rsidR="009D3581" w:rsidRDefault="009D3581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Новгородского</w:t>
      </w:r>
    </w:p>
    <w:p w:rsidR="009D3581" w:rsidRDefault="009D3581">
      <w:pPr>
        <w:pStyle w:val="ConsPlusNormal"/>
        <w:jc w:val="center"/>
      </w:pPr>
      <w:r>
        <w:t>муниципального района от 24.11.2022 N 534)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ind w:firstLine="540"/>
        <w:jc w:val="both"/>
      </w:pPr>
      <w:bookmarkStart w:id="1" w:name="P127"/>
      <w:bookmarkEnd w:id="1"/>
      <w:r>
        <w:t xml:space="preserve">3.1. Плата за присмотр и уход за детьми-инвалидами, детьми с туберкулезной интоксикацией, детьми-сиротами, детьми, оставшимися без попечения родителей, обучающимися в образовательной организации, а также детьми категорий граждан, установленных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11.10.2022 N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семей" (далее - граждан, в соответствии с указом Губернатора Новгородской области от 11.10.2022 N 584), не взимается.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3.2. Размер платы за присмотр и уход за детьми с ограниченными возможностями здоровья, за детьми из многодетных семей (имеющих трех и более несовершеннолетних детей), обучающимися в образовательной организации, уменьшается на сумму компенсации расходов на питание, материальные затраты и мягкий инвентарь, установленную областными нормативами финансового обеспечения образовательной деятельности организаций, подведомственных органам управления, учитываемыми при формировании показателей областного бюджета, показателей межбюджетных отношений с бюджетами муниципальных районов и городского округа.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3.3. Льготы по взиманию платы, за присмотр и уход за детьми, посещающими образовательную организацию, предоставляются следующим категориям семей: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3.3.1. В виде снижения размера платы: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- имеющих трех и более несовершеннолетних детей (многодетных семей);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- детей с ограниченными возможностями здоровья;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3.3.2. В виде освобождения от взимания платы: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- имеющих детей-инвалидов;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- имеющих детей с туберкулезной интоксикацией;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lastRenderedPageBreak/>
        <w:t>- воспитывающих детей-сирот и детей, оставшихся без попечения родителей;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 xml:space="preserve">- имеющих детей категорий граждан, в соответствии с </w:t>
      </w:r>
      <w:hyperlink r:id="rId2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11.10.2022 N 584.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3.4. Предоставление льгот по плате осуществляется:</w:t>
      </w:r>
    </w:p>
    <w:p w:rsidR="009D3581" w:rsidRDefault="009D3581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3.4.1. На основании заявления родителя (законного представителя) и документов, подтверждающих право на льготу (копии документов заверяются руководителем образовательной организации):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- для семей, имеющих трех и более несовершеннолетних детей - документа, удостоверяющего статус многодетной семьи либо свидетельства о рождении всех несовершеннолетних детей;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- для родителей (законных представителей) детей-инвалидов - справки, подтверждающей факт установления инвалидности;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 xml:space="preserve">- для родителей (законных представителей) детей с ограниченными возможностями здоровья -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- для родителей (законных представителей) ребенка с туберкулезной интоксикацией - справки, утвержденной главным врачом соответствующего учреждения здравоохранения по месту жительства ребенка;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- для законных представителей детей-сирот и детей, оставшихся без попечения родителей - документа (постановления, распоряжения) об установлении опеки;</w:t>
      </w:r>
    </w:p>
    <w:p w:rsidR="009D3581" w:rsidRDefault="009D3581">
      <w:pPr>
        <w:pStyle w:val="ConsPlusNormal"/>
        <w:spacing w:before="220"/>
        <w:ind w:firstLine="540"/>
        <w:jc w:val="both"/>
      </w:pPr>
      <w:bookmarkStart w:id="3" w:name="P145"/>
      <w:bookmarkEnd w:id="3"/>
      <w:r>
        <w:t xml:space="preserve">3.4.2. На основании документов, подтверждающих призыв (участие) гражданина, в соответствии с </w:t>
      </w:r>
      <w:hyperlink r:id="rId22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11.10.2022 N 584, и являющегося отцом (усыновителем либо </w:t>
      </w:r>
      <w:proofErr w:type="spellStart"/>
      <w:r>
        <w:t>удочерителем</w:t>
      </w:r>
      <w:proofErr w:type="spellEnd"/>
      <w:r>
        <w:t>) ребенка, представляемого родителем (законным представителем) в образовательную организацию (копии документов заверяются руководителем образовательной организации).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 xml:space="preserve">3.5. Право на льготу за присмотр и уход за детьми в образовательных организациях ежегодно подтверждается родителем (законным представителем) по истечении одного календарного года со дня подачи заявления в образовательную организацию (либо предоставления документов, подтверждающих льготу в соответствии с </w:t>
      </w:r>
      <w:hyperlink w:anchor="P145">
        <w:r>
          <w:rPr>
            <w:color w:val="0000FF"/>
          </w:rPr>
          <w:t>п. 3.4.2</w:t>
        </w:r>
      </w:hyperlink>
      <w:r>
        <w:t xml:space="preserve"> настоящего порядка). В случае прекращения оснований для предоставления льготы родители (законные представители) обязаны уведомить об этом образовательную организацию в течение 10 календарных дней.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 xml:space="preserve">3.6. При наличии у семьи права на применение нескольких льгот подлежит применению льгота, указанная родителем (законным представителем) в его заявлении. В случае предоставления документов, в соответствии с </w:t>
      </w:r>
      <w:hyperlink w:anchor="P145">
        <w:r>
          <w:rPr>
            <w:color w:val="0000FF"/>
          </w:rPr>
          <w:t>п. 3.4.2</w:t>
        </w:r>
      </w:hyperlink>
      <w:r>
        <w:t xml:space="preserve"> настоящего порядка, автоматически применяется льгота по освобождению от взимания платы.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В случае, если родителем (законным представителем) не представлены соответствующие документы, плата за присмотр и уход за ребенком в образовательной организации начисляется в полном объеме и вносится на общих основаниях.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3.7. Образовательная организация вправе производить проверку оснований достоверности документов, подтверждающих льготу, представляемых родителем (законным представителем).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3.8. Снижение размера родительской платы производится: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lastRenderedPageBreak/>
        <w:t xml:space="preserve">со дня предоставления заявления в образовательную организацию и документов, подтверждающих право на льготу (в соответствии с </w:t>
      </w:r>
      <w:hyperlink w:anchor="P139">
        <w:r>
          <w:rPr>
            <w:color w:val="0000FF"/>
          </w:rPr>
          <w:t>п. 3.4.1</w:t>
        </w:r>
      </w:hyperlink>
      <w:r>
        <w:t xml:space="preserve"> настоящего порядка);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 xml:space="preserve">не ранее 1 ноября 2022 года при предоставлении документов, подтверждающих право на льготу (в соответствии с </w:t>
      </w:r>
      <w:hyperlink w:anchor="P145">
        <w:r>
          <w:rPr>
            <w:color w:val="0000FF"/>
          </w:rPr>
          <w:t>п. 3.4.2</w:t>
        </w:r>
      </w:hyperlink>
      <w:r>
        <w:t xml:space="preserve"> настоящего порядка), начиная с даты призыва, заключения контракта, нахождения в зоне действия специальной военной операции категории граждан, в соответствии с </w:t>
      </w:r>
      <w:hyperlink r:id="rId23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11.10.2022 N 584.</w:t>
      </w:r>
    </w:p>
    <w:p w:rsidR="009D3581" w:rsidRDefault="009D3581">
      <w:pPr>
        <w:pStyle w:val="ConsPlusNormal"/>
        <w:spacing w:before="220"/>
        <w:ind w:firstLine="540"/>
        <w:jc w:val="both"/>
      </w:pPr>
      <w:r>
        <w:t>3.9. Освобождение от родительской платы и снижение ее размера оформляется приказом руководителя образовательной организации.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right"/>
        <w:outlineLvl w:val="1"/>
      </w:pPr>
      <w:r>
        <w:t>Приложение N 1</w:t>
      </w:r>
    </w:p>
    <w:p w:rsidR="009D3581" w:rsidRDefault="009D3581">
      <w:pPr>
        <w:pStyle w:val="ConsPlusNormal"/>
        <w:jc w:val="right"/>
      </w:pPr>
      <w:r>
        <w:t>к Положению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Title"/>
        <w:jc w:val="center"/>
      </w:pPr>
      <w:bookmarkStart w:id="4" w:name="P162"/>
      <w:bookmarkEnd w:id="4"/>
      <w:r>
        <w:t>ПРИМЕРНАЯ НОРМА СУТОЧНОГО НАБОРА ПРОДУКТОВ ДЛЯ ОРГАНИЗАЦИИ</w:t>
      </w:r>
    </w:p>
    <w:p w:rsidR="009D3581" w:rsidRDefault="009D3581">
      <w:pPr>
        <w:pStyle w:val="ConsPlusTitle"/>
        <w:jc w:val="center"/>
      </w:pPr>
      <w:r>
        <w:t>ПИТАНИЯ ДЕТЕЙ В МУНИЦИПАЛЬНОЙ ОБРАЗОВАТЕЛЬНОЙ ОРГАНИЗАЦИИ,</w:t>
      </w:r>
    </w:p>
    <w:p w:rsidR="009D3581" w:rsidRDefault="009D3581">
      <w:pPr>
        <w:pStyle w:val="ConsPlusTitle"/>
        <w:jc w:val="center"/>
      </w:pPr>
      <w:r>
        <w:t>РЕАЛИЗУЮЩЕЙ ОБРАЗОВАТЕЛЬНУЮ ПРОГРАММУ ДОШКОЛЬНОГО</w:t>
      </w:r>
    </w:p>
    <w:p w:rsidR="009D3581" w:rsidRDefault="009D3581">
      <w:pPr>
        <w:pStyle w:val="ConsPlusTitle"/>
        <w:jc w:val="center"/>
      </w:pPr>
      <w:r>
        <w:t>ОБРАЗОВАНИЯ</w:t>
      </w:r>
    </w:p>
    <w:p w:rsidR="009D3581" w:rsidRDefault="009D3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D35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 муниципального района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от 27.12.2022 N 617)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</w:tr>
    </w:tbl>
    <w:p w:rsidR="009D3581" w:rsidRDefault="009D35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794"/>
        <w:gridCol w:w="1134"/>
        <w:gridCol w:w="1191"/>
      </w:tblGrid>
      <w:tr w:rsidR="009D3581">
        <w:tc>
          <w:tcPr>
            <w:tcW w:w="5896" w:type="dxa"/>
            <w:vMerge w:val="restart"/>
          </w:tcPr>
          <w:p w:rsidR="009D3581" w:rsidRDefault="009D3581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794" w:type="dxa"/>
            <w:vMerge w:val="restart"/>
          </w:tcPr>
          <w:p w:rsidR="009D3581" w:rsidRDefault="009D35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5" w:type="dxa"/>
            <w:gridSpan w:val="2"/>
          </w:tcPr>
          <w:p w:rsidR="009D3581" w:rsidRDefault="009D3581">
            <w:pPr>
              <w:pStyle w:val="ConsPlusNormal"/>
              <w:jc w:val="center"/>
            </w:pPr>
            <w:r>
              <w:t>Норма питания на 1 ребенка (</w:t>
            </w:r>
            <w:proofErr w:type="spellStart"/>
            <w:r>
              <w:t>СанПиН</w:t>
            </w:r>
            <w:proofErr w:type="spellEnd"/>
            <w:r>
              <w:t xml:space="preserve"> 2.3/2.4.3590-20)</w:t>
            </w:r>
          </w:p>
        </w:tc>
      </w:tr>
      <w:tr w:rsidR="009D3581">
        <w:tc>
          <w:tcPr>
            <w:tcW w:w="5896" w:type="dxa"/>
            <w:vMerge/>
          </w:tcPr>
          <w:p w:rsidR="009D3581" w:rsidRDefault="009D3581">
            <w:pPr>
              <w:pStyle w:val="ConsPlusNormal"/>
            </w:pPr>
          </w:p>
        </w:tc>
        <w:tc>
          <w:tcPr>
            <w:tcW w:w="794" w:type="dxa"/>
            <w:vMerge/>
          </w:tcPr>
          <w:p w:rsidR="009D3581" w:rsidRDefault="009D3581">
            <w:pPr>
              <w:pStyle w:val="ConsPlusNormal"/>
            </w:pPr>
          </w:p>
        </w:tc>
        <w:tc>
          <w:tcPr>
            <w:tcW w:w="1134" w:type="dxa"/>
          </w:tcPr>
          <w:p w:rsidR="009D3581" w:rsidRDefault="009D3581">
            <w:pPr>
              <w:pStyle w:val="ConsPlusNormal"/>
              <w:jc w:val="center"/>
            </w:pPr>
            <w:r>
              <w:t>для детей до 3 лет (г, мл)</w:t>
            </w:r>
          </w:p>
        </w:tc>
        <w:tc>
          <w:tcPr>
            <w:tcW w:w="1191" w:type="dxa"/>
          </w:tcPr>
          <w:p w:rsidR="009D3581" w:rsidRDefault="009D3581">
            <w:pPr>
              <w:pStyle w:val="ConsPlusNormal"/>
              <w:jc w:val="center"/>
            </w:pPr>
            <w:r>
              <w:t>для детей от 3 до 7 лет (г, мл)</w:t>
            </w:r>
          </w:p>
        </w:tc>
      </w:tr>
      <w:tr w:rsidR="009D3581">
        <w:tc>
          <w:tcPr>
            <w:tcW w:w="5896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D3581" w:rsidRDefault="009D3581">
            <w:pPr>
              <w:pStyle w:val="ConsPlusNormal"/>
              <w:jc w:val="center"/>
            </w:pPr>
            <w:r>
              <w:t>4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Молоко, молочная и кисломолочная продукция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450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Творог (5 % - 9 % м.д.ж.)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40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Сметана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11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Сыр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6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Мясо 1-й категории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55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Птица (кура, цыплята-бройлеры, индейка - потрошенная, 1 кат.)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24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Субпродукты (печень, язык, сердце)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25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Рыба (филе), в т.ч. филе слабо или малосоленое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37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Яйцо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lastRenderedPageBreak/>
              <w:t>Картофель, овощи замороженные, консервированные), включая соленые и квашеные (не более 10 % от общего количества овощей), в т.ч. томат-пюре, зелень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220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Фрукты свежие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100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Сухофрукты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11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Сок фруктовый и овощной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100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Витаминизированные напитки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50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Хлеб ржаной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50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Хлеб пшеничный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гр.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80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Крупы, бобовые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43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Макаронные изделия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12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29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21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Масло растительное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11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Чай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0,6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Какао-порошок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0,6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Кофейный напиток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1,2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30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Дрожжи хлебопекарные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0,5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Крахмал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</w:tr>
      <w:tr w:rsidR="009D3581">
        <w:tc>
          <w:tcPr>
            <w:tcW w:w="5896" w:type="dxa"/>
            <w:vAlign w:val="bottom"/>
          </w:tcPr>
          <w:p w:rsidR="009D3581" w:rsidRDefault="009D3581">
            <w:pPr>
              <w:pStyle w:val="ConsPlusNormal"/>
              <w:jc w:val="both"/>
            </w:pPr>
            <w:r>
              <w:t>Соль пищевая поваренная йодированная</w:t>
            </w:r>
          </w:p>
        </w:tc>
        <w:tc>
          <w:tcPr>
            <w:tcW w:w="79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9D3581" w:rsidRDefault="009D3581">
            <w:pPr>
              <w:pStyle w:val="ConsPlusNormal"/>
              <w:jc w:val="center"/>
            </w:pPr>
            <w:r>
              <w:t>5</w:t>
            </w:r>
          </w:p>
        </w:tc>
      </w:tr>
    </w:tbl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right"/>
        <w:outlineLvl w:val="1"/>
      </w:pPr>
      <w:r>
        <w:t>Приложение N 2</w:t>
      </w:r>
    </w:p>
    <w:p w:rsidR="009D3581" w:rsidRDefault="009D3581">
      <w:pPr>
        <w:pStyle w:val="ConsPlusNormal"/>
        <w:jc w:val="right"/>
      </w:pPr>
      <w:r>
        <w:t>к Положению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Title"/>
        <w:jc w:val="center"/>
      </w:pPr>
      <w:bookmarkStart w:id="5" w:name="P303"/>
      <w:bookmarkEnd w:id="5"/>
      <w:r>
        <w:t>ПРИМЕРНЫЙ ПЕРЕЧЕНЬ</w:t>
      </w:r>
    </w:p>
    <w:p w:rsidR="009D3581" w:rsidRDefault="009D3581">
      <w:pPr>
        <w:pStyle w:val="ConsPlusTitle"/>
        <w:jc w:val="center"/>
      </w:pPr>
      <w:r>
        <w:t>НОРМ РАСХОДА МАТЕРИАЛОВ НА ХОЗЯЙСТВЕННО-БЫТОВОЕ</w:t>
      </w:r>
    </w:p>
    <w:p w:rsidR="009D3581" w:rsidRDefault="009D3581">
      <w:pPr>
        <w:pStyle w:val="ConsPlusTitle"/>
        <w:jc w:val="center"/>
      </w:pPr>
      <w:r>
        <w:t>ОБСЛУЖИВАНИЕ НА ОДНОГО РЕБЕНКА</w:t>
      </w:r>
    </w:p>
    <w:p w:rsidR="009D3581" w:rsidRDefault="009D3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D35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 муниципального района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от 11.11.2019 N 425)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</w:tr>
    </w:tbl>
    <w:p w:rsidR="009D3581" w:rsidRDefault="009D35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0"/>
        <w:gridCol w:w="1304"/>
        <w:gridCol w:w="1417"/>
      </w:tblGrid>
      <w:tr w:rsidR="009D3581">
        <w:tc>
          <w:tcPr>
            <w:tcW w:w="6350" w:type="dxa"/>
          </w:tcPr>
          <w:p w:rsidR="009D3581" w:rsidRDefault="009D358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9D3581" w:rsidRDefault="009D35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9D3581" w:rsidRDefault="009D3581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proofErr w:type="spellStart"/>
            <w:r>
              <w:t>Санокс</w:t>
            </w:r>
            <w:proofErr w:type="spellEnd"/>
            <w:r>
              <w:t>, шт. (1 шт.*1 гр.*1 мес.)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0,050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>Белизна, шт. (1 шт.*1 гр.*1 мес.)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0,050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>Стиральный порошок, СМС, кг (45 кг.*1 гр.*1 год)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0,188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 xml:space="preserve">Хлорамин, </w:t>
            </w:r>
            <w:proofErr w:type="spellStart"/>
            <w:r>
              <w:t>пач</w:t>
            </w:r>
            <w:proofErr w:type="spellEnd"/>
            <w:r>
              <w:t xml:space="preserve">. (5 </w:t>
            </w:r>
            <w:proofErr w:type="spellStart"/>
            <w:r>
              <w:t>пач</w:t>
            </w:r>
            <w:proofErr w:type="spellEnd"/>
            <w:r>
              <w:t>.*1 гр.*1 год)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0,021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>Швабра, веник, шт. (3 ед.*1 гр.*1 год)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0,013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 xml:space="preserve">Сода, </w:t>
            </w:r>
            <w:proofErr w:type="gramStart"/>
            <w:r>
              <w:t>кг</w:t>
            </w:r>
            <w:proofErr w:type="gramEnd"/>
            <w:r>
              <w:t xml:space="preserve"> (5 кг.*1 гр.*1 год)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0,021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>Мыло хозяйственное, шт. (15 шт.*1 гр.*1 год)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0,063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proofErr w:type="spellStart"/>
            <w:r>
              <w:t>Пемолюкс</w:t>
            </w:r>
            <w:proofErr w:type="spellEnd"/>
            <w:r>
              <w:t>, шт. (1 шт.*1 гр.*1 мес.)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0,038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 xml:space="preserve">Ткань </w:t>
            </w:r>
            <w:proofErr w:type="spellStart"/>
            <w:r>
              <w:t>д</w:t>
            </w:r>
            <w:proofErr w:type="spellEnd"/>
            <w:r>
              <w:t xml:space="preserve">/пола, </w:t>
            </w:r>
            <w:proofErr w:type="spellStart"/>
            <w:r>
              <w:t>помещ</w:t>
            </w:r>
            <w:proofErr w:type="spellEnd"/>
            <w:r>
              <w:t>. (30 м*1 гр.*1 год)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0,126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 xml:space="preserve">Ведро </w:t>
            </w:r>
            <w:proofErr w:type="spellStart"/>
            <w:r>
              <w:t>пластм</w:t>
            </w:r>
            <w:proofErr w:type="spellEnd"/>
            <w:r>
              <w:t>. (4 шт.*1 гр.*1 год)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0,017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 xml:space="preserve">Таз </w:t>
            </w:r>
            <w:proofErr w:type="spellStart"/>
            <w:r>
              <w:t>эмал</w:t>
            </w:r>
            <w:proofErr w:type="spellEnd"/>
            <w:r>
              <w:t>. (3 шт.*1 гр./3 года)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0,025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>Кастрюли (4 шт.*1 гр./3 года)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0,017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 xml:space="preserve">Чайник </w:t>
            </w:r>
            <w:proofErr w:type="spellStart"/>
            <w:r>
              <w:t>д</w:t>
            </w:r>
            <w:proofErr w:type="spellEnd"/>
            <w:r>
              <w:t>/кип. (1 шт.*1 гр./2 года)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0,004</w:t>
            </w:r>
          </w:p>
        </w:tc>
      </w:tr>
      <w:tr w:rsidR="009D3581">
        <w:tc>
          <w:tcPr>
            <w:tcW w:w="6350" w:type="dxa"/>
            <w:vAlign w:val="bottom"/>
          </w:tcPr>
          <w:p w:rsidR="009D3581" w:rsidRDefault="009D3581">
            <w:pPr>
              <w:pStyle w:val="ConsPlusNormal"/>
            </w:pPr>
            <w:r>
              <w:t>Перчатки рез. (4 шт.*1 гр.*1 мес.)</w:t>
            </w:r>
          </w:p>
        </w:tc>
        <w:tc>
          <w:tcPr>
            <w:tcW w:w="1304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9D3581" w:rsidRDefault="009D3581">
            <w:pPr>
              <w:pStyle w:val="ConsPlusNormal"/>
              <w:jc w:val="center"/>
            </w:pPr>
            <w:r>
              <w:t>0,113</w:t>
            </w:r>
          </w:p>
        </w:tc>
      </w:tr>
    </w:tbl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right"/>
        <w:outlineLvl w:val="1"/>
      </w:pPr>
      <w:r>
        <w:t>Приложение N 3</w:t>
      </w:r>
    </w:p>
    <w:p w:rsidR="009D3581" w:rsidRDefault="009D3581">
      <w:pPr>
        <w:pStyle w:val="ConsPlusNormal"/>
        <w:jc w:val="right"/>
      </w:pPr>
      <w:r>
        <w:t>к Положению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Title"/>
        <w:jc w:val="center"/>
      </w:pPr>
      <w:bookmarkStart w:id="6" w:name="P363"/>
      <w:bookmarkEnd w:id="6"/>
      <w:r>
        <w:t>ПРИМЕРНЫЙ ПЕРЕЧЕНЬ</w:t>
      </w:r>
    </w:p>
    <w:p w:rsidR="009D3581" w:rsidRDefault="009D3581">
      <w:pPr>
        <w:pStyle w:val="ConsPlusTitle"/>
        <w:jc w:val="center"/>
      </w:pPr>
      <w:r>
        <w:t>ПРЕДМЕТОВ ЛИЧНОЙ ГИГИЕНЫ В ФАКТИЧЕСКИ СЛОЖИВШИХСЯ</w:t>
      </w:r>
    </w:p>
    <w:p w:rsidR="009D3581" w:rsidRDefault="009D3581">
      <w:pPr>
        <w:pStyle w:val="ConsPlusTitle"/>
        <w:jc w:val="center"/>
      </w:pPr>
      <w:r>
        <w:t>ОБЪЕМАХ ОБЕСПЕЧЕНИЯ ОДНОГО РЕБЕНКА</w:t>
      </w:r>
    </w:p>
    <w:p w:rsidR="009D3581" w:rsidRDefault="009D3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D35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 муниципального района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от 11.11.2019 N 425)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</w:tr>
    </w:tbl>
    <w:p w:rsidR="009D3581" w:rsidRDefault="009D35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0"/>
        <w:gridCol w:w="1304"/>
        <w:gridCol w:w="1417"/>
      </w:tblGrid>
      <w:tr w:rsidR="009D3581">
        <w:tc>
          <w:tcPr>
            <w:tcW w:w="6350" w:type="dxa"/>
          </w:tcPr>
          <w:p w:rsidR="009D3581" w:rsidRDefault="009D358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9D3581" w:rsidRDefault="009D35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9D3581" w:rsidRDefault="009D3581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D3581">
        <w:tc>
          <w:tcPr>
            <w:tcW w:w="6350" w:type="dxa"/>
          </w:tcPr>
          <w:p w:rsidR="009D3581" w:rsidRDefault="009D3581">
            <w:pPr>
              <w:pStyle w:val="ConsPlusNormal"/>
            </w:pPr>
            <w:r>
              <w:lastRenderedPageBreak/>
              <w:t xml:space="preserve">Мыло туалетное (0,3 шт.*1 </w:t>
            </w:r>
            <w:proofErr w:type="spellStart"/>
            <w:r>
              <w:t>реб</w:t>
            </w:r>
            <w:proofErr w:type="spellEnd"/>
            <w:r>
              <w:t>.*1 мес.)</w:t>
            </w:r>
          </w:p>
        </w:tc>
        <w:tc>
          <w:tcPr>
            <w:tcW w:w="1304" w:type="dxa"/>
          </w:tcPr>
          <w:p w:rsidR="009D3581" w:rsidRDefault="009D3581">
            <w:pPr>
              <w:pStyle w:val="ConsPlusNormal"/>
            </w:pPr>
            <w:r>
              <w:t>кусок</w:t>
            </w:r>
          </w:p>
        </w:tc>
        <w:tc>
          <w:tcPr>
            <w:tcW w:w="1417" w:type="dxa"/>
          </w:tcPr>
          <w:p w:rsidR="009D3581" w:rsidRDefault="009D3581">
            <w:pPr>
              <w:pStyle w:val="ConsPlusNormal"/>
              <w:jc w:val="center"/>
            </w:pPr>
            <w:r>
              <w:t>0,225</w:t>
            </w:r>
          </w:p>
        </w:tc>
      </w:tr>
      <w:tr w:rsidR="009D3581">
        <w:tc>
          <w:tcPr>
            <w:tcW w:w="6350" w:type="dxa"/>
          </w:tcPr>
          <w:p w:rsidR="009D3581" w:rsidRDefault="009D3581">
            <w:pPr>
              <w:pStyle w:val="ConsPlusNormal"/>
            </w:pPr>
            <w:r>
              <w:t xml:space="preserve">Бумага туалетная (0,5 </w:t>
            </w:r>
            <w:proofErr w:type="spellStart"/>
            <w:r>
              <w:t>рул</w:t>
            </w:r>
            <w:proofErr w:type="spellEnd"/>
            <w:r>
              <w:t xml:space="preserve">.*1 </w:t>
            </w:r>
            <w:proofErr w:type="spellStart"/>
            <w:r>
              <w:t>реб</w:t>
            </w:r>
            <w:proofErr w:type="spellEnd"/>
            <w:r>
              <w:t>.*1 мес.)</w:t>
            </w:r>
          </w:p>
        </w:tc>
        <w:tc>
          <w:tcPr>
            <w:tcW w:w="1304" w:type="dxa"/>
          </w:tcPr>
          <w:p w:rsidR="009D3581" w:rsidRDefault="009D3581">
            <w:pPr>
              <w:pStyle w:val="ConsPlusNormal"/>
            </w:pPr>
            <w:r>
              <w:t>рулон</w:t>
            </w:r>
          </w:p>
        </w:tc>
        <w:tc>
          <w:tcPr>
            <w:tcW w:w="1417" w:type="dxa"/>
          </w:tcPr>
          <w:p w:rsidR="009D3581" w:rsidRDefault="009D3581">
            <w:pPr>
              <w:pStyle w:val="ConsPlusNormal"/>
              <w:jc w:val="center"/>
            </w:pPr>
            <w:r>
              <w:t>0,375</w:t>
            </w:r>
          </w:p>
        </w:tc>
      </w:tr>
      <w:tr w:rsidR="009D3581">
        <w:tc>
          <w:tcPr>
            <w:tcW w:w="6350" w:type="dxa"/>
          </w:tcPr>
          <w:p w:rsidR="009D3581" w:rsidRDefault="009D3581">
            <w:pPr>
              <w:pStyle w:val="ConsPlusNormal"/>
            </w:pPr>
            <w:r>
              <w:t xml:space="preserve">Салфетки (0,5 </w:t>
            </w:r>
            <w:proofErr w:type="spellStart"/>
            <w:r>
              <w:t>пач</w:t>
            </w:r>
            <w:proofErr w:type="spellEnd"/>
            <w:r>
              <w:t xml:space="preserve">.*1 </w:t>
            </w:r>
            <w:proofErr w:type="spellStart"/>
            <w:r>
              <w:t>реб</w:t>
            </w:r>
            <w:proofErr w:type="spellEnd"/>
            <w:r>
              <w:t>.*1 мес.)</w:t>
            </w:r>
          </w:p>
        </w:tc>
        <w:tc>
          <w:tcPr>
            <w:tcW w:w="1304" w:type="dxa"/>
          </w:tcPr>
          <w:p w:rsidR="009D3581" w:rsidRDefault="009D3581">
            <w:pPr>
              <w:pStyle w:val="ConsPlusNormal"/>
            </w:pPr>
            <w:r>
              <w:t>пачка</w:t>
            </w:r>
          </w:p>
        </w:tc>
        <w:tc>
          <w:tcPr>
            <w:tcW w:w="1417" w:type="dxa"/>
          </w:tcPr>
          <w:p w:rsidR="009D3581" w:rsidRDefault="009D3581">
            <w:pPr>
              <w:pStyle w:val="ConsPlusNormal"/>
              <w:jc w:val="center"/>
            </w:pPr>
            <w:r>
              <w:t>0,375</w:t>
            </w:r>
          </w:p>
        </w:tc>
      </w:tr>
    </w:tbl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right"/>
        <w:outlineLvl w:val="1"/>
      </w:pPr>
      <w:r>
        <w:t>Приложение N 4</w:t>
      </w:r>
    </w:p>
    <w:p w:rsidR="009D3581" w:rsidRDefault="009D3581">
      <w:pPr>
        <w:pStyle w:val="ConsPlusNormal"/>
        <w:jc w:val="right"/>
      </w:pPr>
      <w:r>
        <w:t>к Положению</w:t>
      </w: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Title"/>
        <w:jc w:val="center"/>
      </w:pPr>
      <w:bookmarkStart w:id="7" w:name="P390"/>
      <w:bookmarkEnd w:id="7"/>
      <w:r>
        <w:t>ПРИМЕРНЫЙ ПЕРЕЧЕНЬ</w:t>
      </w:r>
    </w:p>
    <w:p w:rsidR="009D3581" w:rsidRDefault="009D3581">
      <w:pPr>
        <w:pStyle w:val="ConsPlusTitle"/>
        <w:jc w:val="center"/>
      </w:pPr>
      <w:r>
        <w:t>МАТЕРИАЛЬНЫХ ЗАПАСОВ НА ОБЕСПЕЧЕНИЕ СОБЛЮДЕНИЯ РЕБЕНКОМ</w:t>
      </w:r>
    </w:p>
    <w:p w:rsidR="009D3581" w:rsidRDefault="009D3581">
      <w:pPr>
        <w:pStyle w:val="ConsPlusTitle"/>
        <w:jc w:val="center"/>
      </w:pPr>
      <w:r>
        <w:t>РЕЖИМА ДНЯ С УЧЕТОМ СРОКА ИХ ИСПОЛЬЗОВАНИЯ</w:t>
      </w:r>
    </w:p>
    <w:p w:rsidR="009D3581" w:rsidRDefault="009D3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D35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 муниципального района</w:t>
            </w:r>
          </w:p>
          <w:p w:rsidR="009D3581" w:rsidRDefault="009D3581">
            <w:pPr>
              <w:pStyle w:val="ConsPlusNormal"/>
              <w:jc w:val="center"/>
            </w:pPr>
            <w:r>
              <w:rPr>
                <w:color w:val="392C69"/>
              </w:rPr>
              <w:t>от 11.11.2019 N 425)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581" w:rsidRDefault="009D3581">
            <w:pPr>
              <w:pStyle w:val="ConsPlusNormal"/>
            </w:pPr>
          </w:p>
        </w:tc>
      </w:tr>
    </w:tbl>
    <w:p w:rsidR="009D3581" w:rsidRDefault="009D35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1275"/>
        <w:gridCol w:w="1757"/>
        <w:gridCol w:w="1871"/>
      </w:tblGrid>
      <w:tr w:rsidR="009D3581">
        <w:tc>
          <w:tcPr>
            <w:tcW w:w="4139" w:type="dxa"/>
          </w:tcPr>
          <w:p w:rsidR="009D3581" w:rsidRDefault="009D358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Срок использования (в годах)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Тарелка глубокая (1 шт.*1 </w:t>
            </w:r>
            <w:proofErr w:type="spellStart"/>
            <w:r>
              <w:t>реб</w:t>
            </w:r>
            <w:proofErr w:type="spellEnd"/>
            <w:r>
              <w:t>./2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Тарелка (1 шт.*1 </w:t>
            </w:r>
            <w:proofErr w:type="spellStart"/>
            <w:r>
              <w:t>реб</w:t>
            </w:r>
            <w:proofErr w:type="spellEnd"/>
            <w:r>
              <w:t>./2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Чашка (1 шт.*1 </w:t>
            </w:r>
            <w:proofErr w:type="spellStart"/>
            <w:r>
              <w:t>реб</w:t>
            </w:r>
            <w:proofErr w:type="spellEnd"/>
            <w:r>
              <w:t>./2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Блюдце (1 шт.*1 </w:t>
            </w:r>
            <w:proofErr w:type="spellStart"/>
            <w:r>
              <w:t>реб</w:t>
            </w:r>
            <w:proofErr w:type="spellEnd"/>
            <w:r>
              <w:t>./2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>Приборы стол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омпл</w:t>
            </w:r>
            <w:proofErr w:type="spellEnd"/>
            <w:r>
              <w:t xml:space="preserve">. (1 </w:t>
            </w:r>
            <w:proofErr w:type="spellStart"/>
            <w:r>
              <w:t>компл</w:t>
            </w:r>
            <w:proofErr w:type="spellEnd"/>
            <w:r>
              <w:t xml:space="preserve">.*1 </w:t>
            </w:r>
            <w:proofErr w:type="spellStart"/>
            <w:r>
              <w:t>реб</w:t>
            </w:r>
            <w:proofErr w:type="spellEnd"/>
            <w:r>
              <w:t>./3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Полотенце для рук (2 шт.*1 </w:t>
            </w:r>
            <w:proofErr w:type="spellStart"/>
            <w:r>
              <w:t>реб</w:t>
            </w:r>
            <w:proofErr w:type="spellEnd"/>
            <w:r>
              <w:t>./2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Салфетки (2 шт.*1 </w:t>
            </w:r>
            <w:proofErr w:type="spellStart"/>
            <w:r>
              <w:t>реб</w:t>
            </w:r>
            <w:proofErr w:type="spellEnd"/>
            <w:r>
              <w:t>./2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Наволочка верхняя (3 шт.*1 </w:t>
            </w:r>
            <w:proofErr w:type="spellStart"/>
            <w:r>
              <w:t>реб</w:t>
            </w:r>
            <w:proofErr w:type="spellEnd"/>
            <w:r>
              <w:t>./3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Простынь (3 шт.*1 </w:t>
            </w:r>
            <w:proofErr w:type="spellStart"/>
            <w:r>
              <w:t>реб</w:t>
            </w:r>
            <w:proofErr w:type="spellEnd"/>
            <w:r>
              <w:t>./3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Пододеяльник (3 шт.*1 </w:t>
            </w:r>
            <w:proofErr w:type="spellStart"/>
            <w:r>
              <w:t>реб</w:t>
            </w:r>
            <w:proofErr w:type="spellEnd"/>
            <w:r>
              <w:t>./3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Подушка (1 шт.*1 </w:t>
            </w:r>
            <w:proofErr w:type="spellStart"/>
            <w:r>
              <w:t>реб</w:t>
            </w:r>
            <w:proofErr w:type="spellEnd"/>
            <w:r>
              <w:t>./10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10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Одеяло (1 шт.*1 </w:t>
            </w:r>
            <w:proofErr w:type="spellStart"/>
            <w:r>
              <w:t>реб</w:t>
            </w:r>
            <w:proofErr w:type="spellEnd"/>
            <w:r>
              <w:t>./5 л.)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5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>Халат (4 шт.*1 гр./3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0,0056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>Передник (6 шт.*1 гр./3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0,0084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>Косынка (2 шт.*1 гр./1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0,0084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lastRenderedPageBreak/>
              <w:t xml:space="preserve">Полотенца </w:t>
            </w:r>
            <w:proofErr w:type="spellStart"/>
            <w:r>
              <w:t>посудн</w:t>
            </w:r>
            <w:proofErr w:type="spellEnd"/>
            <w:r>
              <w:t>. (6 шт.*1 гр./2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0,0126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Клеенка ясли (1 шт.*1 </w:t>
            </w:r>
            <w:proofErr w:type="spellStart"/>
            <w:r>
              <w:t>реб</w:t>
            </w:r>
            <w:proofErr w:type="spellEnd"/>
            <w:r>
              <w:t>./3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</w:tr>
      <w:tr w:rsidR="009D3581">
        <w:tc>
          <w:tcPr>
            <w:tcW w:w="4139" w:type="dxa"/>
          </w:tcPr>
          <w:p w:rsidR="009D3581" w:rsidRDefault="009D3581">
            <w:pPr>
              <w:pStyle w:val="ConsPlusNormal"/>
            </w:pPr>
            <w:r>
              <w:t xml:space="preserve">Пеленки ясли (3 шт.*1 </w:t>
            </w:r>
            <w:proofErr w:type="spellStart"/>
            <w:r>
              <w:t>реб</w:t>
            </w:r>
            <w:proofErr w:type="spellEnd"/>
            <w:r>
              <w:t>./2 г.)</w:t>
            </w:r>
          </w:p>
        </w:tc>
        <w:tc>
          <w:tcPr>
            <w:tcW w:w="1275" w:type="dxa"/>
          </w:tcPr>
          <w:p w:rsidR="009D3581" w:rsidRDefault="009D358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:rsidR="009D3581" w:rsidRDefault="009D3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D3581" w:rsidRDefault="009D3581">
            <w:pPr>
              <w:pStyle w:val="ConsPlusNormal"/>
              <w:jc w:val="center"/>
            </w:pPr>
            <w:r>
              <w:t>2</w:t>
            </w:r>
          </w:p>
        </w:tc>
      </w:tr>
    </w:tbl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jc w:val="both"/>
      </w:pPr>
    </w:p>
    <w:p w:rsidR="009D3581" w:rsidRDefault="009D35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89" w:rsidRDefault="00BC2689"/>
    <w:sectPr w:rsidR="00BC2689" w:rsidSect="0094005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3581"/>
    <w:rsid w:val="00122CD5"/>
    <w:rsid w:val="00124922"/>
    <w:rsid w:val="006A21A3"/>
    <w:rsid w:val="009A5514"/>
    <w:rsid w:val="009D3581"/>
    <w:rsid w:val="00B00A03"/>
    <w:rsid w:val="00BC2689"/>
    <w:rsid w:val="00C2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3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35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C0E9B285CF8A1ACF64799509E141527B1FF10164F5011D655E480ACF6BFFFAAF87AF22F7FDEC3CC583AEB7E93CB018BA2AC97F9FEFFE7603B774Eo4U7G" TargetMode="External"/><Relationship Id="rId13" Type="http://schemas.openxmlformats.org/officeDocument/2006/relationships/hyperlink" Target="consultantplus://offline/ref=A9AC0E9B285CF8A1ACF64799509E141527B1FF10164F571ED550E480ACF6BFFFAAF87AF22F7FDEC3CC583AEB7E93CB018BA2AC97F9FEFFE7603B774Eo4U7G" TargetMode="External"/><Relationship Id="rId18" Type="http://schemas.openxmlformats.org/officeDocument/2006/relationships/hyperlink" Target="consultantplus://offline/ref=A9AC0E9B285CF8A1ACF64799509E141527B1FF10164F571ED550E480ACF6BFFFAAF87AF22F7FDEC3CC583AEB7D93CB018BA2AC97F9FEFFE7603B774Eo4U7G" TargetMode="External"/><Relationship Id="rId26" Type="http://schemas.openxmlformats.org/officeDocument/2006/relationships/hyperlink" Target="consultantplus://offline/ref=A9AC0E9B285CF8A1ACF64799509E141527B1FF101F49551ED65AB98AA4AFB3FDADF725E52836D2C2CC5A38E370CCCE149AFAA397E5E1FFF87C3975o4U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AC0E9B285CF8A1ACF64799509E141527B1FF10164F5311D353E480ACF6BFFFAAF87AF23D7F86CFCE5A24EA7A869D50CDoFU4G" TargetMode="External"/><Relationship Id="rId7" Type="http://schemas.openxmlformats.org/officeDocument/2006/relationships/hyperlink" Target="consultantplus://offline/ref=A9AC0E9B285CF8A1ACF64799509E141527B1FF10164F571ED550E480ACF6BFFFAAF87AF22F7FDEC3CC583AEB7E93CB018BA2AC97F9FEFFE7603B774Eo4U7G" TargetMode="External"/><Relationship Id="rId12" Type="http://schemas.openxmlformats.org/officeDocument/2006/relationships/hyperlink" Target="consultantplus://offline/ref=A9AC0E9B285CF8A1ACF64799509E141527B1FF10164F5712D056E480ACF6BFFFAAF87AF22F7FDEC3CC583AEB7E93CB018BA2AC97F9FEFFE7603B774Eo4U7G" TargetMode="External"/><Relationship Id="rId17" Type="http://schemas.openxmlformats.org/officeDocument/2006/relationships/hyperlink" Target="consultantplus://offline/ref=A9AC0E9B285CF8A1ACF64799509E141527B1FF10164F5011D655E480ACF6BFFFAAF87AF22F7FDEC3CC583AEB7D93CB018BA2AC97F9FEFFE7603B774Eo4U7G" TargetMode="External"/><Relationship Id="rId25" Type="http://schemas.openxmlformats.org/officeDocument/2006/relationships/hyperlink" Target="consultantplus://offline/ref=A9AC0E9B285CF8A1ACF64799509E141527B1FF101F49551ED65AB98AA4AFB3FDADF725E52836D2C2CC5932E870CCCE149AFAA397E5E1FFF87C3975o4U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AC0E9B285CF8A1ACF64799509E141527B1FF101F49551ED65AB98AA4AFB3FDADF725E52836D2C2CC583AED70CCCE149AFAA397E5E1FFF87C3975o4UFG" TargetMode="External"/><Relationship Id="rId20" Type="http://schemas.openxmlformats.org/officeDocument/2006/relationships/hyperlink" Target="consultantplus://offline/ref=A9AC0E9B285CF8A1ACF64799509E141527B1FF10164F5311D353E480ACF6BFFFAAF87AF23D7F86CFCE5A24EA7A869D50CDoFU4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C0E9B285CF8A1ACF64799509E141527B1FF10164F5712D056E480ACF6BFFFAAF87AF22F7FDEC3CC583AEB7E93CB018BA2AC97F9FEFFE7603B774Eo4U7G" TargetMode="External"/><Relationship Id="rId11" Type="http://schemas.openxmlformats.org/officeDocument/2006/relationships/hyperlink" Target="consultantplus://offline/ref=A9AC0E9B285CF8A1ACF64799509E141527B1FF101F49551ED65AB98AA4AFB3FDADF725E52836D2C2CC583AEE70CCCE149AFAA397E5E1FFF87C3975o4UFG" TargetMode="External"/><Relationship Id="rId24" Type="http://schemas.openxmlformats.org/officeDocument/2006/relationships/hyperlink" Target="consultantplus://offline/ref=A9AC0E9B285CF8A1ACF64799509E141527B1FF10164F5011D655E480ACF6BFFFAAF87AF22F7FDEC3CC583AEA7993CB018BA2AC97F9FEFFE7603B774Eo4U7G" TargetMode="External"/><Relationship Id="rId5" Type="http://schemas.openxmlformats.org/officeDocument/2006/relationships/hyperlink" Target="consultantplus://offline/ref=A9AC0E9B285CF8A1ACF64799509E141527B1FF101F49551ED65AB98AA4AFB3FDADF725E52836D2C2CC583AEE70CCCE149AFAA397E5E1FFF87C3975o4UFG" TargetMode="External"/><Relationship Id="rId15" Type="http://schemas.openxmlformats.org/officeDocument/2006/relationships/hyperlink" Target="consultantplus://offline/ref=A9AC0E9B285CF8A1ACF6599446F24B1D27B9A61917465F408F05E2D7F3A6B9AAF8B824AB6E39CDC3CD4638EB79o9UBG" TargetMode="External"/><Relationship Id="rId23" Type="http://schemas.openxmlformats.org/officeDocument/2006/relationships/hyperlink" Target="consultantplus://offline/ref=A9AC0E9B285CF8A1ACF64799509E141527B1FF10164F5311D353E480ACF6BFFFAAF87AF23D7F86CFCE5A24EA7A869D50CDoFU4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9AC0E9B285CF8A1ACF64799509E141527B1FF10164F5416D352E480ACF6BFFFAAF87AF22F7FDEC3CC583DE87D93CB018BA2AC97F9FEFFE7603B774Eo4U7G" TargetMode="External"/><Relationship Id="rId19" Type="http://schemas.openxmlformats.org/officeDocument/2006/relationships/hyperlink" Target="consultantplus://offline/ref=A9AC0E9B285CF8A1ACF64799509E141527B1FF10164F571ED550E480ACF6BFFFAAF87AF22F7FDEC3CC583AEB7393CB018BA2AC97F9FEFFE7603B774Eo4U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AC0E9B285CF8A1ACF6599446F24B1D27B9A61917465F408F05E2D7F3A6B9AAEAB87CA76C3BDBC5CB536EBA3FCD9252CDE9A094E5E2FEE4o7UDG" TargetMode="External"/><Relationship Id="rId14" Type="http://schemas.openxmlformats.org/officeDocument/2006/relationships/hyperlink" Target="consultantplus://offline/ref=A9AC0E9B285CF8A1ACF64799509E141527B1FF10164F5011D655E480ACF6BFFFAAF87AF22F7FDEC3CC583AEB7E93CB018BA2AC97F9FEFFE7603B774Eo4U7G" TargetMode="External"/><Relationship Id="rId22" Type="http://schemas.openxmlformats.org/officeDocument/2006/relationships/hyperlink" Target="consultantplus://offline/ref=A9AC0E9B285CF8A1ACF64799509E141527B1FF10164F5311D353E480ACF6BFFFAAF87AF23D7F86CFCE5A24EA7A869D50CDoFU4G" TargetMode="External"/><Relationship Id="rId27" Type="http://schemas.openxmlformats.org/officeDocument/2006/relationships/hyperlink" Target="consultantplus://offline/ref=A9AC0E9B285CF8A1ACF64799509E141527B1FF101F49551ED65AB98AA4AFB3FDADF725E52836D2C2CC5A3EEB70CCCE149AFAA397E5E1FFF87C3975o4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3531</Words>
  <Characters>20129</Characters>
  <Application>Microsoft Office Word</Application>
  <DocSecurity>0</DocSecurity>
  <Lines>167</Lines>
  <Paragraphs>47</Paragraphs>
  <ScaleCrop>false</ScaleCrop>
  <Company/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Тугушева Ирина Георгиевна</dc:creator>
  <cp:lastModifiedBy>МАДОУ 27</cp:lastModifiedBy>
  <cp:revision>2</cp:revision>
  <dcterms:created xsi:type="dcterms:W3CDTF">2024-07-22T09:57:00Z</dcterms:created>
  <dcterms:modified xsi:type="dcterms:W3CDTF">2024-07-22T09:57:00Z</dcterms:modified>
</cp:coreProperties>
</file>